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12" w:rsidRPr="008E5C12" w:rsidRDefault="008E5C12" w:rsidP="008E5C12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</w:rPr>
      </w:pPr>
      <w:r w:rsidRPr="008E5C1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B5311">
        <w:rPr>
          <w:rFonts w:ascii="Times New Roman" w:eastAsia="Times New Roman" w:hAnsi="Times New Roman" w:cs="Times New Roman"/>
          <w:sz w:val="28"/>
          <w:szCs w:val="28"/>
        </w:rPr>
        <w:t>№ 2</w:t>
      </w:r>
    </w:p>
    <w:p w:rsidR="008E5C12" w:rsidRPr="008E5C12" w:rsidRDefault="008E5C12" w:rsidP="008E5C12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8E5C12" w:rsidRPr="002D0D13" w:rsidRDefault="008E5C12" w:rsidP="008E5C12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</w:rPr>
      </w:pPr>
      <w:r w:rsidRPr="008E5C12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8E5C12" w:rsidRPr="008E5C12" w:rsidRDefault="008E5C12" w:rsidP="008E5C12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8E5C12" w:rsidRPr="008E5C12" w:rsidRDefault="008E5C12" w:rsidP="008E5C12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</w:rPr>
      </w:pPr>
      <w:r w:rsidRPr="008E5C12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:rsidR="008E5C12" w:rsidRPr="008E5C12" w:rsidRDefault="008E5C12" w:rsidP="008E5C12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</w:rPr>
      </w:pPr>
      <w:r w:rsidRPr="008E5C12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:rsidR="008E5C12" w:rsidRDefault="004D0AA7" w:rsidP="008E5C12">
      <w:pPr>
        <w:pStyle w:val="ConsPlusNormal"/>
        <w:spacing w:line="360" w:lineRule="auto"/>
        <w:ind w:left="5670" w:hanging="1701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8E5C12" w:rsidRPr="008E5C1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 xml:space="preserve">01.02.2024 </w:t>
      </w:r>
      <w:r w:rsidR="008E5C12" w:rsidRPr="008E5C12">
        <w:rPr>
          <w:rFonts w:eastAsia="Times New Roman"/>
          <w:sz w:val="28"/>
          <w:szCs w:val="28"/>
        </w:rPr>
        <w:t xml:space="preserve">   №</w:t>
      </w:r>
      <w:r>
        <w:rPr>
          <w:rFonts w:eastAsia="Times New Roman"/>
          <w:sz w:val="28"/>
          <w:szCs w:val="28"/>
        </w:rPr>
        <w:t xml:space="preserve"> 29-П</w:t>
      </w:r>
      <w:bookmarkStart w:id="0" w:name="_GoBack"/>
      <w:bookmarkEnd w:id="0"/>
    </w:p>
    <w:p w:rsidR="00E70AEF" w:rsidRPr="008E5C12" w:rsidRDefault="00E70AEF" w:rsidP="002A07B3">
      <w:pPr>
        <w:pStyle w:val="ConsPlusNormal"/>
        <w:spacing w:before="720"/>
        <w:ind w:hanging="142"/>
        <w:jc w:val="center"/>
        <w:rPr>
          <w:b/>
          <w:sz w:val="28"/>
          <w:szCs w:val="28"/>
        </w:rPr>
      </w:pPr>
      <w:r w:rsidRPr="008E5C12">
        <w:rPr>
          <w:b/>
          <w:sz w:val="28"/>
          <w:szCs w:val="28"/>
        </w:rPr>
        <w:t>ПОЛОЖЕНИЕ</w:t>
      </w:r>
    </w:p>
    <w:p w:rsidR="00E70AEF" w:rsidRPr="008E5C12" w:rsidRDefault="003F759A" w:rsidP="00297C16">
      <w:pPr>
        <w:pStyle w:val="ConsPlusNormal"/>
        <w:ind w:hanging="142"/>
        <w:jc w:val="center"/>
        <w:rPr>
          <w:b/>
          <w:sz w:val="28"/>
          <w:szCs w:val="28"/>
        </w:rPr>
      </w:pPr>
      <w:r w:rsidRPr="008E5C12">
        <w:rPr>
          <w:b/>
          <w:sz w:val="28"/>
          <w:szCs w:val="28"/>
        </w:rPr>
        <w:t xml:space="preserve">об </w:t>
      </w:r>
      <w:r w:rsidR="00297C16">
        <w:rPr>
          <w:b/>
          <w:sz w:val="28"/>
          <w:szCs w:val="28"/>
        </w:rPr>
        <w:t>организационном комитете по подготовке</w:t>
      </w:r>
      <w:r w:rsidR="00B5189C">
        <w:rPr>
          <w:b/>
          <w:sz w:val="28"/>
          <w:szCs w:val="28"/>
        </w:rPr>
        <w:t xml:space="preserve"> и проведению</w:t>
      </w:r>
      <w:r w:rsidR="00297C16">
        <w:rPr>
          <w:b/>
          <w:sz w:val="28"/>
          <w:szCs w:val="28"/>
        </w:rPr>
        <w:t xml:space="preserve"> ежегодной </w:t>
      </w:r>
      <w:r w:rsidR="00C209B5">
        <w:rPr>
          <w:b/>
          <w:sz w:val="28"/>
          <w:szCs w:val="28"/>
        </w:rPr>
        <w:t>В</w:t>
      </w:r>
      <w:r w:rsidR="00297C16">
        <w:rPr>
          <w:b/>
          <w:sz w:val="28"/>
          <w:szCs w:val="28"/>
        </w:rPr>
        <w:t xml:space="preserve">сероссийской ярмарки трудоустройства в </w:t>
      </w:r>
      <w:r w:rsidR="00297C16" w:rsidRPr="008E5C12">
        <w:rPr>
          <w:b/>
          <w:sz w:val="28"/>
          <w:szCs w:val="28"/>
        </w:rPr>
        <w:t>Кировской</w:t>
      </w:r>
      <w:r w:rsidRPr="008E5C12">
        <w:rPr>
          <w:b/>
          <w:sz w:val="28"/>
          <w:szCs w:val="28"/>
        </w:rPr>
        <w:t xml:space="preserve"> области</w:t>
      </w:r>
    </w:p>
    <w:p w:rsidR="00E70AEF" w:rsidRPr="00E70AEF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E70AEF" w:rsidRDefault="00E70AEF" w:rsidP="00485FFE">
      <w:pPr>
        <w:pStyle w:val="ConsPlusNormal"/>
        <w:numPr>
          <w:ilvl w:val="0"/>
          <w:numId w:val="3"/>
        </w:numPr>
        <w:ind w:left="1066" w:hanging="357"/>
        <w:jc w:val="both"/>
        <w:outlineLvl w:val="1"/>
        <w:rPr>
          <w:b/>
          <w:sz w:val="28"/>
          <w:szCs w:val="28"/>
        </w:rPr>
      </w:pPr>
      <w:r w:rsidRPr="00C209B5">
        <w:rPr>
          <w:b/>
          <w:sz w:val="28"/>
          <w:szCs w:val="28"/>
        </w:rPr>
        <w:t>Общие положения</w:t>
      </w:r>
    </w:p>
    <w:p w:rsidR="00485FFE" w:rsidRPr="00C209B5" w:rsidRDefault="00485FFE" w:rsidP="00485FFE">
      <w:pPr>
        <w:pStyle w:val="ConsPlusNormal"/>
        <w:ind w:left="1072"/>
        <w:jc w:val="both"/>
        <w:outlineLvl w:val="1"/>
        <w:rPr>
          <w:b/>
          <w:sz w:val="28"/>
          <w:szCs w:val="28"/>
        </w:rPr>
      </w:pPr>
    </w:p>
    <w:p w:rsidR="00E70AEF" w:rsidRPr="00297C16" w:rsidRDefault="00E70AEF" w:rsidP="00850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1.1. </w:t>
      </w:r>
      <w:r w:rsidR="00297C16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комитет по подготовке </w:t>
      </w:r>
      <w:r w:rsidR="0089488E">
        <w:rPr>
          <w:rFonts w:ascii="Times New Roman" w:eastAsia="Times New Roman" w:hAnsi="Times New Roman" w:cs="Times New Roman"/>
          <w:sz w:val="28"/>
          <w:szCs w:val="28"/>
        </w:rPr>
        <w:t xml:space="preserve">и проведению </w:t>
      </w:r>
      <w:r w:rsidR="00297C16">
        <w:rPr>
          <w:rFonts w:ascii="Times New Roman" w:eastAsia="Times New Roman" w:hAnsi="Times New Roman" w:cs="Times New Roman"/>
          <w:sz w:val="28"/>
          <w:szCs w:val="28"/>
        </w:rPr>
        <w:t xml:space="preserve">ежегодной Всероссийской ярмарки трудоустройства в Кировской области </w:t>
      </w:r>
      <w:r w:rsidR="00E44E0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97C16">
        <w:rPr>
          <w:rFonts w:ascii="Times New Roman" w:eastAsia="Times New Roman" w:hAnsi="Times New Roman" w:cs="Times New Roman"/>
          <w:sz w:val="28"/>
          <w:szCs w:val="28"/>
        </w:rPr>
        <w:t>(далее – орг</w:t>
      </w:r>
      <w:r w:rsidR="00B5189C">
        <w:rPr>
          <w:rFonts w:ascii="Times New Roman" w:eastAsia="Times New Roman" w:hAnsi="Times New Roman" w:cs="Times New Roman"/>
          <w:sz w:val="28"/>
          <w:szCs w:val="28"/>
        </w:rPr>
        <w:t xml:space="preserve">анизационный </w:t>
      </w:r>
      <w:r w:rsidR="00297C16">
        <w:rPr>
          <w:rFonts w:ascii="Times New Roman" w:eastAsia="Times New Roman" w:hAnsi="Times New Roman" w:cs="Times New Roman"/>
          <w:sz w:val="28"/>
          <w:szCs w:val="28"/>
        </w:rPr>
        <w:t xml:space="preserve">комитет) </w:t>
      </w:r>
      <w:r w:rsidR="00297C16" w:rsidRPr="00297C16">
        <w:rPr>
          <w:rFonts w:ascii="Times New Roman" w:hAnsi="Times New Roman" w:cs="Times New Roman"/>
          <w:sz w:val="28"/>
          <w:szCs w:val="28"/>
        </w:rPr>
        <w:t xml:space="preserve">является коллегиальным органом, </w:t>
      </w:r>
      <w:r w:rsidR="00783D16">
        <w:rPr>
          <w:rFonts w:ascii="Times New Roman" w:hAnsi="Times New Roman" w:cs="Times New Roman"/>
          <w:sz w:val="28"/>
          <w:szCs w:val="28"/>
        </w:rPr>
        <w:t>созда</w:t>
      </w:r>
      <w:r w:rsidR="00C6171B">
        <w:rPr>
          <w:rFonts w:ascii="Times New Roman" w:hAnsi="Times New Roman" w:cs="Times New Roman"/>
          <w:sz w:val="28"/>
          <w:szCs w:val="28"/>
        </w:rPr>
        <w:t>нным</w:t>
      </w:r>
      <w:r w:rsidR="00783D16">
        <w:rPr>
          <w:rFonts w:ascii="Times New Roman" w:hAnsi="Times New Roman" w:cs="Times New Roman"/>
          <w:sz w:val="28"/>
          <w:szCs w:val="28"/>
        </w:rPr>
        <w:t xml:space="preserve"> </w:t>
      </w:r>
      <w:r w:rsidR="00DF7594">
        <w:rPr>
          <w:rFonts w:ascii="Times New Roman" w:hAnsi="Times New Roman" w:cs="Times New Roman"/>
          <w:sz w:val="28"/>
          <w:szCs w:val="28"/>
        </w:rPr>
        <w:br/>
      </w:r>
      <w:r w:rsidR="00783D16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</w:t>
      </w:r>
      <w:r w:rsidR="00297C16">
        <w:rPr>
          <w:rFonts w:ascii="Times New Roman" w:eastAsia="Times New Roman" w:hAnsi="Times New Roman" w:cs="Times New Roman"/>
          <w:sz w:val="28"/>
          <w:szCs w:val="28"/>
        </w:rPr>
        <w:t>ежегодной Всероссийской ярмарки трудоустройства в Кировской области</w:t>
      </w:r>
      <w:r w:rsidR="004631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AEF" w:rsidRPr="00E70AEF" w:rsidRDefault="00E70AEF" w:rsidP="00E7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EF">
        <w:rPr>
          <w:rFonts w:ascii="Times New Roman" w:hAnsi="Times New Roman" w:cs="Times New Roman"/>
          <w:sz w:val="28"/>
          <w:szCs w:val="28"/>
        </w:rPr>
        <w:t xml:space="preserve">1.2. </w:t>
      </w:r>
      <w:r w:rsidR="004631B2" w:rsidRPr="004631B2">
        <w:rPr>
          <w:rFonts w:ascii="Times New Roman" w:hAnsi="Times New Roman" w:cs="Times New Roman"/>
          <w:sz w:val="28"/>
          <w:szCs w:val="28"/>
        </w:rPr>
        <w:t>Орг</w:t>
      </w:r>
      <w:r w:rsidR="00B5189C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="004631B2" w:rsidRPr="004631B2">
        <w:rPr>
          <w:rFonts w:ascii="Times New Roman" w:hAnsi="Times New Roman" w:cs="Times New Roman"/>
          <w:sz w:val="28"/>
          <w:szCs w:val="28"/>
        </w:rPr>
        <w:t xml:space="preserve">комитет формируется из представителей работодателей, образовательных организаций, представителей Кировского областного союза организаций профсоюзов </w:t>
      </w:r>
      <w:r w:rsidR="00127B3A">
        <w:rPr>
          <w:rFonts w:ascii="Times New Roman" w:hAnsi="Times New Roman" w:cs="Times New Roman"/>
          <w:sz w:val="28"/>
          <w:szCs w:val="28"/>
        </w:rPr>
        <w:t>«</w:t>
      </w:r>
      <w:r w:rsidR="004631B2" w:rsidRPr="004631B2">
        <w:rPr>
          <w:rFonts w:ascii="Times New Roman" w:hAnsi="Times New Roman" w:cs="Times New Roman"/>
          <w:sz w:val="28"/>
          <w:szCs w:val="28"/>
        </w:rPr>
        <w:t>Федерация профсоюзных орган</w:t>
      </w:r>
      <w:r w:rsidR="00127B3A">
        <w:rPr>
          <w:rFonts w:ascii="Times New Roman" w:hAnsi="Times New Roman" w:cs="Times New Roman"/>
          <w:sz w:val="28"/>
          <w:szCs w:val="28"/>
        </w:rPr>
        <w:t>изаций Кировской области»</w:t>
      </w:r>
      <w:r w:rsidR="004631B2" w:rsidRPr="004631B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5189C" w:rsidRPr="00B5189C">
        <w:rPr>
          <w:rFonts w:ascii="Times New Roman" w:hAnsi="Times New Roman" w:cs="Times New Roman"/>
          <w:sz w:val="28"/>
          <w:szCs w:val="28"/>
        </w:rPr>
        <w:t>–</w:t>
      </w:r>
      <w:r w:rsidR="004631B2" w:rsidRPr="004631B2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B5189C">
        <w:rPr>
          <w:rFonts w:ascii="Times New Roman" w:hAnsi="Times New Roman" w:cs="Times New Roman"/>
          <w:sz w:val="28"/>
          <w:szCs w:val="28"/>
        </w:rPr>
        <w:t>е</w:t>
      </w:r>
      <w:r w:rsidR="004631B2" w:rsidRPr="004631B2">
        <w:rPr>
          <w:rFonts w:ascii="Times New Roman" w:hAnsi="Times New Roman" w:cs="Times New Roman"/>
          <w:sz w:val="28"/>
          <w:szCs w:val="28"/>
        </w:rPr>
        <w:t xml:space="preserve"> профсоюзов) и Союза </w:t>
      </w:r>
      <w:r w:rsidR="00127B3A">
        <w:rPr>
          <w:rFonts w:ascii="Times New Roman" w:hAnsi="Times New Roman" w:cs="Times New Roman"/>
          <w:sz w:val="28"/>
          <w:szCs w:val="28"/>
        </w:rPr>
        <w:t>«</w:t>
      </w:r>
      <w:r w:rsidR="004631B2" w:rsidRPr="004631B2">
        <w:rPr>
          <w:rFonts w:ascii="Times New Roman" w:hAnsi="Times New Roman" w:cs="Times New Roman"/>
          <w:sz w:val="28"/>
          <w:szCs w:val="28"/>
        </w:rPr>
        <w:t>Вятс</w:t>
      </w:r>
      <w:r w:rsidR="00127B3A">
        <w:rPr>
          <w:rFonts w:ascii="Times New Roman" w:hAnsi="Times New Roman" w:cs="Times New Roman"/>
          <w:sz w:val="28"/>
          <w:szCs w:val="28"/>
        </w:rPr>
        <w:t>кая торгово-промышленная палата»</w:t>
      </w:r>
      <w:r w:rsidR="004631B2" w:rsidRPr="004631B2">
        <w:rPr>
          <w:rFonts w:ascii="Times New Roman" w:hAnsi="Times New Roman" w:cs="Times New Roman"/>
          <w:sz w:val="28"/>
          <w:szCs w:val="28"/>
        </w:rPr>
        <w:t xml:space="preserve"> (Кировской области) </w:t>
      </w:r>
      <w:r w:rsidR="00E44E05">
        <w:rPr>
          <w:rFonts w:ascii="Times New Roman" w:hAnsi="Times New Roman" w:cs="Times New Roman"/>
          <w:sz w:val="28"/>
          <w:szCs w:val="28"/>
        </w:rPr>
        <w:t xml:space="preserve">    </w:t>
      </w:r>
      <w:r w:rsidR="004631B2" w:rsidRPr="004631B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5189C" w:rsidRPr="00B5189C">
        <w:rPr>
          <w:rFonts w:ascii="Times New Roman" w:hAnsi="Times New Roman" w:cs="Times New Roman"/>
          <w:sz w:val="28"/>
          <w:szCs w:val="28"/>
        </w:rPr>
        <w:t>–</w:t>
      </w:r>
      <w:r w:rsidR="004631B2" w:rsidRPr="004631B2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палата), а также представителей органов исполнительной власти Кировской области, принимающих участие </w:t>
      </w:r>
      <w:r w:rsidR="00AB04BB">
        <w:rPr>
          <w:rFonts w:ascii="Times New Roman" w:hAnsi="Times New Roman" w:cs="Times New Roman"/>
          <w:sz w:val="28"/>
          <w:szCs w:val="28"/>
        </w:rPr>
        <w:br/>
      </w:r>
      <w:r w:rsidR="004631B2" w:rsidRPr="004631B2">
        <w:rPr>
          <w:rFonts w:ascii="Times New Roman" w:hAnsi="Times New Roman" w:cs="Times New Roman"/>
          <w:sz w:val="28"/>
          <w:szCs w:val="28"/>
        </w:rPr>
        <w:t>в реализации мероприятий, предусмотр</w:t>
      </w:r>
      <w:r w:rsidR="00D11E0E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783D16">
        <w:rPr>
          <w:rFonts w:ascii="Times New Roman" w:hAnsi="Times New Roman" w:cs="Times New Roman"/>
          <w:sz w:val="28"/>
          <w:szCs w:val="28"/>
        </w:rPr>
        <w:t>планом</w:t>
      </w:r>
      <w:r w:rsidR="00783D16" w:rsidRPr="00783D16">
        <w:rPr>
          <w:rFonts w:ascii="Times New Roman" w:hAnsi="Times New Roman" w:cs="Times New Roman"/>
          <w:sz w:val="28"/>
          <w:szCs w:val="28"/>
        </w:rPr>
        <w:t xml:space="preserve"> мероприятий («дорожной карт</w:t>
      </w:r>
      <w:r w:rsidR="00B5189C">
        <w:rPr>
          <w:rFonts w:ascii="Times New Roman" w:hAnsi="Times New Roman" w:cs="Times New Roman"/>
          <w:sz w:val="28"/>
          <w:szCs w:val="28"/>
        </w:rPr>
        <w:t>ой</w:t>
      </w:r>
      <w:r w:rsidR="00783D16" w:rsidRPr="00783D16">
        <w:rPr>
          <w:rFonts w:ascii="Times New Roman" w:hAnsi="Times New Roman" w:cs="Times New Roman"/>
          <w:sz w:val="28"/>
          <w:szCs w:val="28"/>
        </w:rPr>
        <w:t>») по организации ежегодной Всероссийской ярмарки трудоустройства в Кировской области (далее – «дорожная карта»)</w:t>
      </w:r>
      <w:r w:rsidR="004631B2" w:rsidRPr="004631B2">
        <w:rPr>
          <w:rFonts w:ascii="Times New Roman" w:hAnsi="Times New Roman" w:cs="Times New Roman"/>
          <w:sz w:val="28"/>
          <w:szCs w:val="28"/>
        </w:rPr>
        <w:t xml:space="preserve">, </w:t>
      </w:r>
      <w:r w:rsidR="00AB04BB">
        <w:rPr>
          <w:rFonts w:ascii="Times New Roman" w:hAnsi="Times New Roman" w:cs="Times New Roman"/>
          <w:sz w:val="28"/>
          <w:szCs w:val="28"/>
        </w:rPr>
        <w:br/>
      </w:r>
      <w:r w:rsidR="004631B2" w:rsidRPr="004631B2"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r w:rsidR="00C209B5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="004631B2" w:rsidRPr="004631B2">
        <w:rPr>
          <w:rFonts w:ascii="Times New Roman" w:hAnsi="Times New Roman" w:cs="Times New Roman"/>
          <w:sz w:val="28"/>
          <w:szCs w:val="28"/>
        </w:rPr>
        <w:t>Всероссийской ярмарки трудоустройства</w:t>
      </w:r>
      <w:r w:rsidR="00C209B5">
        <w:rPr>
          <w:rFonts w:ascii="Times New Roman" w:hAnsi="Times New Roman" w:cs="Times New Roman"/>
          <w:sz w:val="28"/>
          <w:szCs w:val="28"/>
        </w:rPr>
        <w:t xml:space="preserve"> в Кировской области</w:t>
      </w:r>
      <w:r w:rsidR="004631B2" w:rsidRPr="004631B2">
        <w:rPr>
          <w:rFonts w:ascii="Times New Roman" w:hAnsi="Times New Roman" w:cs="Times New Roman"/>
          <w:sz w:val="28"/>
          <w:szCs w:val="28"/>
        </w:rPr>
        <w:t>.</w:t>
      </w:r>
    </w:p>
    <w:p w:rsidR="004631B2" w:rsidRDefault="00E70AEF" w:rsidP="00E70AE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70AEF">
        <w:rPr>
          <w:sz w:val="28"/>
          <w:szCs w:val="28"/>
        </w:rPr>
        <w:t xml:space="preserve">1.3. </w:t>
      </w:r>
      <w:r w:rsidR="00B5189C" w:rsidRPr="00B5189C">
        <w:rPr>
          <w:sz w:val="28"/>
          <w:szCs w:val="28"/>
        </w:rPr>
        <w:t>Организационный комитет</w:t>
      </w:r>
      <w:r w:rsidR="004631B2" w:rsidRPr="004631B2">
        <w:rPr>
          <w:sz w:val="28"/>
          <w:szCs w:val="28"/>
        </w:rPr>
        <w:t xml:space="preserve"> в своей деятельности руководствуется Конституцией Российской Федерации, законодательством Российской </w:t>
      </w:r>
      <w:r w:rsidR="004631B2" w:rsidRPr="004631B2">
        <w:rPr>
          <w:sz w:val="28"/>
          <w:szCs w:val="28"/>
        </w:rPr>
        <w:lastRenderedPageBreak/>
        <w:t xml:space="preserve">Федерации, законами Кировской области, указами и распоряжениями Губернатора Кировской области, постановлениями и </w:t>
      </w:r>
      <w:r w:rsidR="00C209B5" w:rsidRPr="004631B2">
        <w:rPr>
          <w:sz w:val="28"/>
          <w:szCs w:val="28"/>
        </w:rPr>
        <w:t>распоряжениями Правительства Кировской области,</w:t>
      </w:r>
      <w:r w:rsidR="00C209B5">
        <w:rPr>
          <w:sz w:val="28"/>
          <w:szCs w:val="28"/>
        </w:rPr>
        <w:t xml:space="preserve"> а также</w:t>
      </w:r>
      <w:r w:rsidR="004631B2" w:rsidRPr="004631B2">
        <w:rPr>
          <w:sz w:val="28"/>
          <w:szCs w:val="28"/>
        </w:rPr>
        <w:t xml:space="preserve"> настоящим Положением</w:t>
      </w:r>
      <w:r w:rsidR="00AB04BB" w:rsidRPr="00AB04BB">
        <w:rPr>
          <w:sz w:val="28"/>
          <w:szCs w:val="28"/>
        </w:rPr>
        <w:t xml:space="preserve"> об организационном комитете</w:t>
      </w:r>
      <w:r w:rsidR="0089488E">
        <w:rPr>
          <w:sz w:val="28"/>
          <w:szCs w:val="28"/>
        </w:rPr>
        <w:t xml:space="preserve"> </w:t>
      </w:r>
      <w:r w:rsidR="00AB04BB" w:rsidRPr="00AB04BB">
        <w:rPr>
          <w:sz w:val="28"/>
          <w:szCs w:val="28"/>
        </w:rPr>
        <w:t xml:space="preserve">по подготовке </w:t>
      </w:r>
      <w:r w:rsidR="0089488E">
        <w:rPr>
          <w:sz w:val="28"/>
          <w:szCs w:val="28"/>
        </w:rPr>
        <w:t xml:space="preserve">и проведению </w:t>
      </w:r>
      <w:r w:rsidR="00AB04BB" w:rsidRPr="00AB04BB">
        <w:rPr>
          <w:sz w:val="28"/>
          <w:szCs w:val="28"/>
        </w:rPr>
        <w:t xml:space="preserve">ежегодной Всероссийской ярмарки трудоустройства в Кировской области </w:t>
      </w:r>
      <w:r w:rsidR="00AB04BB">
        <w:rPr>
          <w:rFonts w:eastAsia="Times New Roman"/>
          <w:sz w:val="28"/>
          <w:szCs w:val="28"/>
        </w:rPr>
        <w:t>(далее – Положение)</w:t>
      </w:r>
      <w:r w:rsidR="004631B2" w:rsidRPr="004631B2">
        <w:rPr>
          <w:sz w:val="28"/>
          <w:szCs w:val="28"/>
        </w:rPr>
        <w:t>.</w:t>
      </w:r>
    </w:p>
    <w:p w:rsidR="00783D16" w:rsidRDefault="00783D16" w:rsidP="00783D16">
      <w:pPr>
        <w:pStyle w:val="ConsPlusNormal"/>
        <w:ind w:firstLine="709"/>
        <w:jc w:val="both"/>
        <w:rPr>
          <w:sz w:val="28"/>
          <w:szCs w:val="28"/>
        </w:rPr>
      </w:pPr>
    </w:p>
    <w:p w:rsidR="000F014A" w:rsidRDefault="000F014A" w:rsidP="00485FFE">
      <w:pPr>
        <w:pStyle w:val="ConsPlusNormal"/>
        <w:ind w:firstLine="709"/>
        <w:jc w:val="both"/>
        <w:rPr>
          <w:b/>
          <w:sz w:val="28"/>
          <w:szCs w:val="28"/>
        </w:rPr>
      </w:pPr>
      <w:r w:rsidRPr="000B650D">
        <w:rPr>
          <w:b/>
          <w:sz w:val="28"/>
          <w:szCs w:val="28"/>
        </w:rPr>
        <w:t xml:space="preserve">2. </w:t>
      </w:r>
      <w:r w:rsidR="00783D16" w:rsidRPr="000B650D">
        <w:rPr>
          <w:b/>
          <w:sz w:val="28"/>
          <w:szCs w:val="28"/>
        </w:rPr>
        <w:t>П</w:t>
      </w:r>
      <w:r w:rsidRPr="000B650D">
        <w:rPr>
          <w:b/>
          <w:sz w:val="28"/>
          <w:szCs w:val="28"/>
        </w:rPr>
        <w:t>олномочия орг</w:t>
      </w:r>
      <w:r w:rsidR="00B5189C" w:rsidRPr="000B650D">
        <w:rPr>
          <w:b/>
          <w:sz w:val="28"/>
          <w:szCs w:val="28"/>
        </w:rPr>
        <w:t>анизационного</w:t>
      </w:r>
      <w:r w:rsidR="00B5189C">
        <w:rPr>
          <w:b/>
          <w:sz w:val="28"/>
          <w:szCs w:val="28"/>
        </w:rPr>
        <w:t xml:space="preserve"> </w:t>
      </w:r>
      <w:r w:rsidRPr="00C209B5">
        <w:rPr>
          <w:b/>
          <w:sz w:val="28"/>
          <w:szCs w:val="28"/>
        </w:rPr>
        <w:t>комитет</w:t>
      </w:r>
      <w:r w:rsidR="000B138B">
        <w:rPr>
          <w:b/>
          <w:sz w:val="28"/>
          <w:szCs w:val="28"/>
        </w:rPr>
        <w:t>а</w:t>
      </w:r>
    </w:p>
    <w:p w:rsidR="00485FFE" w:rsidRDefault="00485FFE" w:rsidP="00485FFE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89488E" w:rsidRDefault="0089488E" w:rsidP="008948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9488E">
        <w:rPr>
          <w:sz w:val="28"/>
          <w:szCs w:val="28"/>
        </w:rPr>
        <w:t>Д</w:t>
      </w:r>
      <w:r>
        <w:rPr>
          <w:sz w:val="28"/>
          <w:szCs w:val="28"/>
        </w:rPr>
        <w:t>ля реализации поставленной цели организационный комитет наделяется следующими полномочиями</w:t>
      </w:r>
      <w:r w:rsidR="00C6171B">
        <w:rPr>
          <w:sz w:val="28"/>
          <w:szCs w:val="28"/>
        </w:rPr>
        <w:t>:</w:t>
      </w:r>
    </w:p>
    <w:p w:rsidR="000B138B" w:rsidRDefault="00783D16" w:rsidP="00783D16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2.1.</w:t>
      </w:r>
      <w:r w:rsidR="000F014A">
        <w:rPr>
          <w:sz w:val="28"/>
          <w:szCs w:val="28"/>
        </w:rPr>
        <w:t xml:space="preserve"> Утверждение </w:t>
      </w:r>
      <w:r w:rsidRPr="00783D16">
        <w:rPr>
          <w:sz w:val="28"/>
          <w:szCs w:val="28"/>
        </w:rPr>
        <w:t>«дорожной карты»</w:t>
      </w:r>
      <w:r>
        <w:rPr>
          <w:sz w:val="28"/>
          <w:szCs w:val="28"/>
        </w:rPr>
        <w:t xml:space="preserve"> </w:t>
      </w:r>
      <w:r w:rsidR="00C209B5">
        <w:rPr>
          <w:sz w:val="28"/>
          <w:szCs w:val="28"/>
        </w:rPr>
        <w:t xml:space="preserve">и контроль </w:t>
      </w:r>
      <w:r w:rsidR="00C209B5" w:rsidRPr="00C209B5">
        <w:rPr>
          <w:sz w:val="28"/>
          <w:szCs w:val="28"/>
        </w:rPr>
        <w:t>за исполнением мероприятий,</w:t>
      </w:r>
      <w:r>
        <w:rPr>
          <w:sz w:val="28"/>
          <w:szCs w:val="28"/>
        </w:rPr>
        <w:t xml:space="preserve"> </w:t>
      </w:r>
      <w:r w:rsidRPr="00783D16">
        <w:rPr>
          <w:rFonts w:eastAsia="Times New Roman"/>
          <w:sz w:val="28"/>
          <w:szCs w:val="28"/>
        </w:rPr>
        <w:t>предусмотренных «дорожной картой»</w:t>
      </w:r>
      <w:r>
        <w:rPr>
          <w:rFonts w:eastAsia="Times New Roman"/>
          <w:sz w:val="28"/>
          <w:szCs w:val="28"/>
        </w:rPr>
        <w:t xml:space="preserve"> </w:t>
      </w:r>
      <w:r w:rsidRPr="00783D16">
        <w:rPr>
          <w:rFonts w:eastAsia="Times New Roman"/>
          <w:sz w:val="28"/>
          <w:szCs w:val="28"/>
        </w:rPr>
        <w:t xml:space="preserve">(далее – мероприятия), </w:t>
      </w:r>
      <w:r w:rsidR="00C209B5" w:rsidRPr="00C209B5">
        <w:rPr>
          <w:sz w:val="28"/>
          <w:szCs w:val="28"/>
        </w:rPr>
        <w:t xml:space="preserve"> координация деятельности работодателей, образовательных организаций, представителей объединени</w:t>
      </w:r>
      <w:r w:rsidR="00B5189C">
        <w:rPr>
          <w:sz w:val="28"/>
          <w:szCs w:val="28"/>
        </w:rPr>
        <w:t>я</w:t>
      </w:r>
      <w:r w:rsidR="00C209B5" w:rsidRPr="00C209B5">
        <w:rPr>
          <w:sz w:val="28"/>
          <w:szCs w:val="28"/>
        </w:rPr>
        <w:t xml:space="preserve"> профсоюзов и торгово-промышленной палаты, </w:t>
      </w:r>
      <w:r>
        <w:rPr>
          <w:sz w:val="28"/>
          <w:szCs w:val="28"/>
        </w:rPr>
        <w:t xml:space="preserve">               </w:t>
      </w:r>
      <w:r w:rsidR="00C209B5" w:rsidRPr="00C209B5">
        <w:rPr>
          <w:sz w:val="28"/>
          <w:szCs w:val="28"/>
        </w:rPr>
        <w:t xml:space="preserve">а также органов исполнительной власти Кировской области, принимающих участие в подготовке и проведении </w:t>
      </w:r>
      <w:r w:rsidR="00C209B5">
        <w:rPr>
          <w:sz w:val="28"/>
          <w:szCs w:val="28"/>
        </w:rPr>
        <w:t xml:space="preserve">ежегодной </w:t>
      </w:r>
      <w:r w:rsidR="00C209B5" w:rsidRPr="00C209B5">
        <w:rPr>
          <w:sz w:val="28"/>
          <w:szCs w:val="28"/>
        </w:rPr>
        <w:t>Всероссийской ярмарки трудоустройства</w:t>
      </w:r>
      <w:r w:rsidR="000B138B">
        <w:rPr>
          <w:sz w:val="28"/>
          <w:szCs w:val="28"/>
        </w:rPr>
        <w:t xml:space="preserve"> в Кировской области</w:t>
      </w:r>
      <w:r w:rsidR="00C209B5" w:rsidRPr="00C209B5">
        <w:rPr>
          <w:sz w:val="28"/>
          <w:szCs w:val="28"/>
        </w:rPr>
        <w:t>.</w:t>
      </w:r>
    </w:p>
    <w:p w:rsidR="000F014A" w:rsidRDefault="00783D16" w:rsidP="00C209B5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0F014A">
        <w:rPr>
          <w:rFonts w:eastAsia="Times New Roman"/>
          <w:sz w:val="28"/>
          <w:szCs w:val="28"/>
        </w:rPr>
        <w:t xml:space="preserve">2. </w:t>
      </w:r>
      <w:r w:rsidR="000F014A" w:rsidRPr="000F014A">
        <w:rPr>
          <w:rFonts w:eastAsia="Times New Roman"/>
          <w:sz w:val="28"/>
          <w:szCs w:val="28"/>
        </w:rPr>
        <w:t xml:space="preserve">Сбор в установленном порядке сведений от работодателей, образовательных организаций, принимающих участие в реализации мероприятий </w:t>
      </w:r>
      <w:r w:rsidR="000F014A">
        <w:rPr>
          <w:rFonts w:eastAsia="Times New Roman"/>
          <w:sz w:val="28"/>
          <w:szCs w:val="28"/>
        </w:rPr>
        <w:t xml:space="preserve">ежегодной </w:t>
      </w:r>
      <w:r w:rsidR="000F014A" w:rsidRPr="000F014A">
        <w:rPr>
          <w:rFonts w:eastAsia="Times New Roman"/>
          <w:sz w:val="28"/>
          <w:szCs w:val="28"/>
        </w:rPr>
        <w:t>Всероссийской ярмарки трудоустройства</w:t>
      </w:r>
      <w:r w:rsidR="00C209B5">
        <w:rPr>
          <w:rFonts w:eastAsia="Times New Roman"/>
          <w:sz w:val="28"/>
          <w:szCs w:val="28"/>
        </w:rPr>
        <w:t xml:space="preserve"> </w:t>
      </w:r>
      <w:r w:rsidR="000B138B">
        <w:rPr>
          <w:rFonts w:eastAsia="Times New Roman"/>
          <w:sz w:val="28"/>
          <w:szCs w:val="28"/>
        </w:rPr>
        <w:br/>
      </w:r>
      <w:r w:rsidR="00C209B5">
        <w:rPr>
          <w:rFonts w:eastAsia="Times New Roman"/>
          <w:sz w:val="28"/>
          <w:szCs w:val="28"/>
        </w:rPr>
        <w:t>в Кировской области</w:t>
      </w:r>
      <w:r w:rsidR="000F014A" w:rsidRPr="000F014A">
        <w:rPr>
          <w:rFonts w:eastAsia="Times New Roman"/>
          <w:sz w:val="28"/>
          <w:szCs w:val="28"/>
        </w:rPr>
        <w:t>, представителей объединени</w:t>
      </w:r>
      <w:r w:rsidR="00B5189C">
        <w:rPr>
          <w:rFonts w:eastAsia="Times New Roman"/>
          <w:sz w:val="28"/>
          <w:szCs w:val="28"/>
        </w:rPr>
        <w:t>я</w:t>
      </w:r>
      <w:r w:rsidR="000F014A" w:rsidRPr="000F014A">
        <w:rPr>
          <w:rFonts w:eastAsia="Times New Roman"/>
          <w:sz w:val="28"/>
          <w:szCs w:val="28"/>
        </w:rPr>
        <w:t xml:space="preserve"> профсоюзов и торгово-промышленной палаты, органов исполнительной власти Кировской области </w:t>
      </w:r>
      <w:r w:rsidR="006C73E1">
        <w:rPr>
          <w:rFonts w:eastAsia="Times New Roman"/>
          <w:sz w:val="28"/>
          <w:szCs w:val="28"/>
        </w:rPr>
        <w:br/>
      </w:r>
      <w:r w:rsidR="000F014A" w:rsidRPr="000F014A">
        <w:rPr>
          <w:rFonts w:eastAsia="Times New Roman"/>
          <w:sz w:val="28"/>
          <w:szCs w:val="28"/>
        </w:rPr>
        <w:t xml:space="preserve">о ходе выполнения мероприятий при подготовке и проведении </w:t>
      </w:r>
      <w:r w:rsidR="000F014A">
        <w:rPr>
          <w:rFonts w:eastAsia="Times New Roman"/>
          <w:sz w:val="28"/>
          <w:szCs w:val="28"/>
        </w:rPr>
        <w:t xml:space="preserve">ежегодной </w:t>
      </w:r>
      <w:r w:rsidR="000F014A" w:rsidRPr="000F014A">
        <w:rPr>
          <w:rFonts w:eastAsia="Times New Roman"/>
          <w:sz w:val="28"/>
          <w:szCs w:val="28"/>
        </w:rPr>
        <w:t>Всероссийской ярмарки трудоустройства</w:t>
      </w:r>
      <w:r w:rsidR="00C209B5">
        <w:rPr>
          <w:rFonts w:eastAsia="Times New Roman"/>
          <w:sz w:val="28"/>
          <w:szCs w:val="28"/>
        </w:rPr>
        <w:t xml:space="preserve"> в Кировской области</w:t>
      </w:r>
      <w:r w:rsidR="000F014A">
        <w:rPr>
          <w:rFonts w:eastAsia="Times New Roman"/>
          <w:sz w:val="28"/>
          <w:szCs w:val="28"/>
        </w:rPr>
        <w:t>.</w:t>
      </w:r>
    </w:p>
    <w:p w:rsidR="000F014A" w:rsidRDefault="000F014A" w:rsidP="00E70AEF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 </w:t>
      </w:r>
      <w:r w:rsidRPr="000F014A">
        <w:rPr>
          <w:rFonts w:eastAsia="Times New Roman"/>
          <w:sz w:val="28"/>
          <w:szCs w:val="28"/>
        </w:rPr>
        <w:t xml:space="preserve">Анализ, обобщение и обсуждение полученных сведений </w:t>
      </w:r>
      <w:r w:rsidR="00127B3A">
        <w:rPr>
          <w:rFonts w:eastAsia="Times New Roman"/>
          <w:sz w:val="28"/>
          <w:szCs w:val="28"/>
        </w:rPr>
        <w:br/>
      </w:r>
      <w:r w:rsidRPr="000F014A">
        <w:rPr>
          <w:rFonts w:eastAsia="Times New Roman"/>
          <w:sz w:val="28"/>
          <w:szCs w:val="28"/>
        </w:rPr>
        <w:t xml:space="preserve">на заседаниях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>
        <w:rPr>
          <w:rFonts w:eastAsia="Times New Roman"/>
          <w:sz w:val="28"/>
          <w:szCs w:val="28"/>
        </w:rPr>
        <w:t>.</w:t>
      </w:r>
    </w:p>
    <w:p w:rsidR="000F014A" w:rsidRDefault="000F014A" w:rsidP="00E70AEF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 </w:t>
      </w:r>
      <w:r w:rsidRPr="000F014A">
        <w:rPr>
          <w:rFonts w:eastAsia="Times New Roman"/>
          <w:sz w:val="28"/>
          <w:szCs w:val="28"/>
        </w:rPr>
        <w:t xml:space="preserve">Разработка предложений по эффективному выполнению мероприятий, достижению ожидаемых конечных результатов их реализации при подготовке и проведении </w:t>
      </w:r>
      <w:r>
        <w:rPr>
          <w:rFonts w:eastAsia="Times New Roman"/>
          <w:sz w:val="28"/>
          <w:szCs w:val="28"/>
        </w:rPr>
        <w:t xml:space="preserve">ежегодной </w:t>
      </w:r>
      <w:r w:rsidRPr="000F014A">
        <w:rPr>
          <w:rFonts w:eastAsia="Times New Roman"/>
          <w:sz w:val="28"/>
          <w:szCs w:val="28"/>
        </w:rPr>
        <w:t>Всероссийской ярмарки трудоустройства</w:t>
      </w:r>
      <w:r w:rsidR="00C209B5">
        <w:rPr>
          <w:rFonts w:eastAsia="Times New Roman"/>
          <w:sz w:val="28"/>
          <w:szCs w:val="28"/>
        </w:rPr>
        <w:t xml:space="preserve"> в Кировской области</w:t>
      </w:r>
      <w:r w:rsidRPr="000F014A">
        <w:rPr>
          <w:rFonts w:eastAsia="Times New Roman"/>
          <w:sz w:val="28"/>
          <w:szCs w:val="28"/>
        </w:rPr>
        <w:t>.</w:t>
      </w:r>
    </w:p>
    <w:p w:rsidR="0078505B" w:rsidRDefault="0078505B" w:rsidP="00E70AEF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8505B">
        <w:rPr>
          <w:rFonts w:eastAsia="Times New Roman"/>
          <w:sz w:val="28"/>
          <w:szCs w:val="28"/>
        </w:rPr>
        <w:lastRenderedPageBreak/>
        <w:t>2</w:t>
      </w:r>
      <w:r>
        <w:rPr>
          <w:rFonts w:eastAsia="Times New Roman"/>
          <w:sz w:val="28"/>
          <w:szCs w:val="28"/>
        </w:rPr>
        <w:t xml:space="preserve">.5. </w:t>
      </w:r>
      <w:r w:rsidRPr="0078505B">
        <w:rPr>
          <w:rFonts w:eastAsia="Times New Roman"/>
          <w:sz w:val="28"/>
          <w:szCs w:val="28"/>
        </w:rPr>
        <w:t xml:space="preserve">Осуществление информационной поддержки </w:t>
      </w:r>
      <w:r w:rsidR="00B5189C">
        <w:rPr>
          <w:rFonts w:eastAsia="Times New Roman"/>
          <w:sz w:val="28"/>
          <w:szCs w:val="28"/>
        </w:rPr>
        <w:t>д</w:t>
      </w:r>
      <w:r w:rsidRPr="0078505B">
        <w:rPr>
          <w:rFonts w:eastAsia="Times New Roman"/>
          <w:sz w:val="28"/>
          <w:szCs w:val="28"/>
        </w:rPr>
        <w:t xml:space="preserve">еятельности </w:t>
      </w:r>
      <w:r w:rsidR="00B5189C" w:rsidRPr="00B5189C">
        <w:rPr>
          <w:rFonts w:eastAsia="Times New Roman"/>
          <w:sz w:val="28"/>
          <w:szCs w:val="28"/>
        </w:rPr>
        <w:t xml:space="preserve">организационного комитета </w:t>
      </w:r>
      <w:r w:rsidRPr="0078505B">
        <w:rPr>
          <w:rFonts w:eastAsia="Times New Roman"/>
          <w:sz w:val="28"/>
          <w:szCs w:val="28"/>
        </w:rPr>
        <w:t>посредством взаимодействия с печатными и электронными средствами массовой информации.</w:t>
      </w:r>
    </w:p>
    <w:p w:rsidR="00D11E0E" w:rsidRDefault="00823F3F" w:rsidP="00485FFE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2.6. </w:t>
      </w:r>
      <w:r w:rsidR="00783D16">
        <w:rPr>
          <w:rFonts w:eastAsia="Times New Roman"/>
          <w:sz w:val="28"/>
          <w:szCs w:val="28"/>
        </w:rPr>
        <w:t>При реализации п</w:t>
      </w:r>
      <w:r w:rsidR="00485FFE">
        <w:rPr>
          <w:rFonts w:eastAsia="Times New Roman"/>
          <w:sz w:val="28"/>
          <w:szCs w:val="28"/>
        </w:rPr>
        <w:t>олномочи</w:t>
      </w:r>
      <w:r w:rsidR="00783D16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, предусмотренных пунктами 2.1 </w:t>
      </w:r>
      <w:r w:rsidR="00B5189C" w:rsidRPr="00B5189C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2.5 настоящего Положения</w:t>
      </w:r>
      <w:r w:rsidR="00AB04BB">
        <w:rPr>
          <w:rFonts w:eastAsia="Times New Roman"/>
          <w:sz w:val="28"/>
          <w:szCs w:val="28"/>
        </w:rPr>
        <w:t>,</w:t>
      </w:r>
      <w:r w:rsidR="00485FFE">
        <w:rPr>
          <w:rFonts w:eastAsia="Times New Roman"/>
          <w:sz w:val="28"/>
          <w:szCs w:val="28"/>
        </w:rPr>
        <w:t xml:space="preserve"> орг</w:t>
      </w:r>
      <w:r w:rsidR="00B5189C">
        <w:rPr>
          <w:rFonts w:eastAsia="Times New Roman"/>
          <w:sz w:val="28"/>
          <w:szCs w:val="28"/>
        </w:rPr>
        <w:t xml:space="preserve">анизационный </w:t>
      </w:r>
      <w:r w:rsidR="00485FFE">
        <w:rPr>
          <w:rFonts w:eastAsia="Times New Roman"/>
          <w:sz w:val="28"/>
          <w:szCs w:val="28"/>
        </w:rPr>
        <w:t>комитет</w:t>
      </w:r>
      <w:r w:rsidR="00783D16">
        <w:rPr>
          <w:rFonts w:eastAsia="Times New Roman"/>
          <w:sz w:val="28"/>
          <w:szCs w:val="28"/>
        </w:rPr>
        <w:t xml:space="preserve"> вправе</w:t>
      </w:r>
      <w:r w:rsidR="0078505B">
        <w:rPr>
          <w:rFonts w:eastAsia="Times New Roman"/>
          <w:sz w:val="28"/>
          <w:szCs w:val="28"/>
        </w:rPr>
        <w:t>:</w:t>
      </w:r>
    </w:p>
    <w:p w:rsidR="0078505B" w:rsidRPr="0078505B" w:rsidRDefault="00823F3F" w:rsidP="0078505B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2.6.1. П</w:t>
      </w:r>
      <w:r w:rsidR="0078505B" w:rsidRPr="0078505B">
        <w:rPr>
          <w:rFonts w:eastAsia="Times New Roman"/>
          <w:sz w:val="28"/>
          <w:szCs w:val="28"/>
        </w:rPr>
        <w:t>о мере необходимости запрашивать</w:t>
      </w:r>
      <w:r w:rsidR="00AB04BB">
        <w:rPr>
          <w:rFonts w:eastAsia="Times New Roman"/>
          <w:sz w:val="28"/>
          <w:szCs w:val="28"/>
        </w:rPr>
        <w:t xml:space="preserve"> </w:t>
      </w:r>
      <w:r w:rsidR="0078505B" w:rsidRPr="0078505B">
        <w:rPr>
          <w:rFonts w:eastAsia="Times New Roman"/>
          <w:sz w:val="28"/>
          <w:szCs w:val="28"/>
        </w:rPr>
        <w:t xml:space="preserve">в установленном порядке </w:t>
      </w:r>
      <w:r w:rsidR="00AB04BB">
        <w:rPr>
          <w:rFonts w:eastAsia="Times New Roman"/>
          <w:sz w:val="28"/>
          <w:szCs w:val="28"/>
        </w:rPr>
        <w:br/>
      </w:r>
      <w:r w:rsidR="0078505B" w:rsidRPr="0078505B">
        <w:rPr>
          <w:rFonts w:eastAsia="Times New Roman"/>
          <w:sz w:val="28"/>
          <w:szCs w:val="28"/>
        </w:rPr>
        <w:t>у работодателей, образовательных организаций, у представителей объединени</w:t>
      </w:r>
      <w:r w:rsidR="00B5189C">
        <w:rPr>
          <w:rFonts w:eastAsia="Times New Roman"/>
          <w:sz w:val="28"/>
          <w:szCs w:val="28"/>
        </w:rPr>
        <w:t>я</w:t>
      </w:r>
      <w:r w:rsidR="0078505B" w:rsidRPr="0078505B">
        <w:rPr>
          <w:rFonts w:eastAsia="Times New Roman"/>
          <w:sz w:val="28"/>
          <w:szCs w:val="28"/>
        </w:rPr>
        <w:t xml:space="preserve"> профсоюзов и торгово-промышленной палаты, а также у органов исполнительной власти Кировской области, принимающих участие </w:t>
      </w:r>
      <w:r w:rsidR="00AB04BB">
        <w:rPr>
          <w:rFonts w:eastAsia="Times New Roman"/>
          <w:sz w:val="28"/>
          <w:szCs w:val="28"/>
        </w:rPr>
        <w:br/>
      </w:r>
      <w:r w:rsidR="0078505B" w:rsidRPr="0078505B">
        <w:rPr>
          <w:rFonts w:eastAsia="Times New Roman"/>
          <w:sz w:val="28"/>
          <w:szCs w:val="28"/>
        </w:rPr>
        <w:t xml:space="preserve">в реализации мероприятий по подготовке и проведению </w:t>
      </w:r>
      <w:r w:rsidR="0078505B">
        <w:rPr>
          <w:rFonts w:eastAsia="Times New Roman"/>
          <w:sz w:val="28"/>
          <w:szCs w:val="28"/>
        </w:rPr>
        <w:t xml:space="preserve">ежегодной </w:t>
      </w:r>
      <w:r w:rsidR="0078505B" w:rsidRPr="0078505B">
        <w:rPr>
          <w:rFonts w:eastAsia="Times New Roman"/>
          <w:sz w:val="28"/>
          <w:szCs w:val="28"/>
        </w:rPr>
        <w:t>Всероссийской ярмарки трудоустройства</w:t>
      </w:r>
      <w:r w:rsidR="00485FFE">
        <w:rPr>
          <w:rFonts w:eastAsia="Times New Roman"/>
          <w:sz w:val="28"/>
          <w:szCs w:val="28"/>
        </w:rPr>
        <w:t xml:space="preserve"> в Кировской области</w:t>
      </w:r>
      <w:r w:rsidR="0078505B" w:rsidRPr="0078505B">
        <w:rPr>
          <w:rFonts w:eastAsia="Times New Roman"/>
          <w:sz w:val="28"/>
          <w:szCs w:val="28"/>
        </w:rPr>
        <w:t>:</w:t>
      </w:r>
    </w:p>
    <w:p w:rsidR="0078505B" w:rsidRPr="0078505B" w:rsidRDefault="0078505B" w:rsidP="0078505B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8505B">
        <w:rPr>
          <w:rFonts w:eastAsia="Times New Roman"/>
          <w:sz w:val="28"/>
          <w:szCs w:val="28"/>
        </w:rPr>
        <w:t>сведения о ходе выполнения мероприятий при подготовке</w:t>
      </w:r>
      <w:r>
        <w:rPr>
          <w:rFonts w:eastAsia="Times New Roman"/>
          <w:sz w:val="28"/>
          <w:szCs w:val="28"/>
        </w:rPr>
        <w:t xml:space="preserve"> </w:t>
      </w:r>
      <w:r w:rsidR="00E44E05">
        <w:rPr>
          <w:rFonts w:eastAsia="Times New Roman"/>
          <w:sz w:val="28"/>
          <w:szCs w:val="28"/>
        </w:rPr>
        <w:t xml:space="preserve">                             </w:t>
      </w:r>
      <w:r w:rsidR="00B5189C" w:rsidRPr="00B5189C">
        <w:rPr>
          <w:rFonts w:eastAsia="Times New Roman"/>
          <w:sz w:val="28"/>
          <w:szCs w:val="28"/>
        </w:rPr>
        <w:t>и проведени</w:t>
      </w:r>
      <w:r w:rsidR="00F95201">
        <w:rPr>
          <w:rFonts w:eastAsia="Times New Roman"/>
          <w:sz w:val="28"/>
          <w:szCs w:val="28"/>
        </w:rPr>
        <w:t>и</w:t>
      </w:r>
      <w:r w:rsidR="00B5189C" w:rsidRPr="00B5189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ежегодной</w:t>
      </w:r>
      <w:r w:rsidRPr="0078505B">
        <w:rPr>
          <w:rFonts w:eastAsia="Times New Roman"/>
          <w:sz w:val="28"/>
          <w:szCs w:val="28"/>
        </w:rPr>
        <w:t xml:space="preserve"> Всероссийской ярмарки трудоустройства</w:t>
      </w:r>
      <w:r w:rsidR="00485FFE">
        <w:rPr>
          <w:rFonts w:eastAsia="Times New Roman"/>
          <w:sz w:val="28"/>
          <w:szCs w:val="28"/>
        </w:rPr>
        <w:t xml:space="preserve"> </w:t>
      </w:r>
      <w:r w:rsidR="00E44E05">
        <w:rPr>
          <w:rFonts w:eastAsia="Times New Roman"/>
          <w:sz w:val="28"/>
          <w:szCs w:val="28"/>
        </w:rPr>
        <w:t xml:space="preserve">                        </w:t>
      </w:r>
      <w:r w:rsidR="00485FFE">
        <w:rPr>
          <w:rFonts w:eastAsia="Times New Roman"/>
          <w:sz w:val="28"/>
          <w:szCs w:val="28"/>
        </w:rPr>
        <w:t>в Кировской области</w:t>
      </w:r>
      <w:r w:rsidRPr="0078505B">
        <w:rPr>
          <w:rFonts w:eastAsia="Times New Roman"/>
          <w:sz w:val="28"/>
          <w:szCs w:val="28"/>
        </w:rPr>
        <w:t>, об эффективности реализации мероприятий;</w:t>
      </w:r>
    </w:p>
    <w:p w:rsidR="0078505B" w:rsidRPr="0078505B" w:rsidRDefault="0078505B" w:rsidP="0078505B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8505B">
        <w:rPr>
          <w:rFonts w:eastAsia="Times New Roman"/>
          <w:sz w:val="28"/>
          <w:szCs w:val="28"/>
        </w:rPr>
        <w:t xml:space="preserve">предложения по повышению эффективности деятельности участников при выполнении мероприятий по подготовке и проведению </w:t>
      </w:r>
      <w:r>
        <w:rPr>
          <w:rFonts w:eastAsia="Times New Roman"/>
          <w:sz w:val="28"/>
          <w:szCs w:val="28"/>
        </w:rPr>
        <w:t xml:space="preserve">ежегодной </w:t>
      </w:r>
      <w:r w:rsidRPr="0078505B">
        <w:rPr>
          <w:rFonts w:eastAsia="Times New Roman"/>
          <w:sz w:val="28"/>
          <w:szCs w:val="28"/>
        </w:rPr>
        <w:t>Всероссийской ярмарки трудоустройства</w:t>
      </w:r>
      <w:r w:rsidR="00485FFE">
        <w:rPr>
          <w:rFonts w:eastAsia="Times New Roman"/>
          <w:sz w:val="28"/>
          <w:szCs w:val="28"/>
        </w:rPr>
        <w:t xml:space="preserve"> в Кировской области</w:t>
      </w:r>
      <w:r w:rsidRPr="0078505B">
        <w:rPr>
          <w:rFonts w:eastAsia="Times New Roman"/>
          <w:sz w:val="28"/>
          <w:szCs w:val="28"/>
        </w:rPr>
        <w:t>.</w:t>
      </w:r>
    </w:p>
    <w:p w:rsidR="0078505B" w:rsidRPr="0078505B" w:rsidRDefault="00823F3F" w:rsidP="0078505B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2.6.2. </w:t>
      </w:r>
      <w:r w:rsidR="0078505B" w:rsidRPr="0078505B">
        <w:rPr>
          <w:rFonts w:eastAsia="Times New Roman"/>
          <w:sz w:val="28"/>
          <w:szCs w:val="28"/>
        </w:rPr>
        <w:t>Приглашать на заседания орг</w:t>
      </w:r>
      <w:r w:rsidR="00B5189C">
        <w:rPr>
          <w:rFonts w:eastAsia="Times New Roman"/>
          <w:sz w:val="28"/>
          <w:szCs w:val="28"/>
        </w:rPr>
        <w:t xml:space="preserve">анизационного </w:t>
      </w:r>
      <w:r w:rsidR="0078505B" w:rsidRPr="0078505B">
        <w:rPr>
          <w:rFonts w:eastAsia="Times New Roman"/>
          <w:sz w:val="28"/>
          <w:szCs w:val="28"/>
        </w:rPr>
        <w:t xml:space="preserve">комитета представителей работодателей, образовательных организаций, </w:t>
      </w:r>
      <w:r w:rsidR="00B5189C" w:rsidRPr="00B5189C">
        <w:rPr>
          <w:rFonts w:eastAsia="Times New Roman"/>
          <w:sz w:val="28"/>
          <w:szCs w:val="28"/>
        </w:rPr>
        <w:t>представителей объединения профсоюзов и торгов</w:t>
      </w:r>
      <w:r w:rsidR="00B5189C">
        <w:rPr>
          <w:rFonts w:eastAsia="Times New Roman"/>
          <w:sz w:val="28"/>
          <w:szCs w:val="28"/>
        </w:rPr>
        <w:t>о-промышленной палаты, а также</w:t>
      </w:r>
      <w:r w:rsidR="00B5189C" w:rsidRPr="00B5189C">
        <w:rPr>
          <w:rFonts w:eastAsia="Times New Roman"/>
          <w:sz w:val="28"/>
          <w:szCs w:val="28"/>
        </w:rPr>
        <w:t xml:space="preserve"> органов исполнительной власти Кировской области</w:t>
      </w:r>
      <w:r w:rsidR="00B5189C">
        <w:rPr>
          <w:rFonts w:eastAsia="Times New Roman"/>
          <w:sz w:val="28"/>
          <w:szCs w:val="28"/>
        </w:rPr>
        <w:t>,</w:t>
      </w:r>
      <w:r w:rsidR="00B5189C" w:rsidRPr="00B5189C">
        <w:rPr>
          <w:rFonts w:eastAsia="Times New Roman"/>
          <w:sz w:val="28"/>
          <w:szCs w:val="28"/>
        </w:rPr>
        <w:t xml:space="preserve"> </w:t>
      </w:r>
      <w:r w:rsidR="0078505B" w:rsidRPr="0078505B">
        <w:rPr>
          <w:rFonts w:eastAsia="Times New Roman"/>
          <w:sz w:val="28"/>
          <w:szCs w:val="28"/>
        </w:rPr>
        <w:t>принимающих участие в реализации мероприятий, и заслушивать их информацию о ходе выполнения мероприятий, об основных факторах, оказывающих влияние на выполнение мероприятий, и о предложениях по повышению эффективности реализации мероприятий.</w:t>
      </w:r>
    </w:p>
    <w:p w:rsidR="0078505B" w:rsidRPr="0078505B" w:rsidRDefault="00823F3F" w:rsidP="0078505B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2.6.3. </w:t>
      </w:r>
      <w:r w:rsidR="0078505B" w:rsidRPr="0078505B">
        <w:rPr>
          <w:rFonts w:eastAsia="Times New Roman"/>
          <w:sz w:val="28"/>
          <w:szCs w:val="28"/>
        </w:rPr>
        <w:t>Обсуждать предложения по реализации мероприятий.</w:t>
      </w:r>
      <w:r w:rsidR="0078505B" w:rsidRPr="0078505B">
        <w:rPr>
          <w:rFonts w:eastAsia="Times New Roman"/>
          <w:sz w:val="28"/>
          <w:szCs w:val="28"/>
        </w:rPr>
        <w:tab/>
      </w:r>
    </w:p>
    <w:p w:rsidR="0078505B" w:rsidRPr="0078505B" w:rsidRDefault="00823F3F" w:rsidP="0078505B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2.6.4. </w:t>
      </w:r>
      <w:r w:rsidR="0078505B" w:rsidRPr="0078505B">
        <w:rPr>
          <w:rFonts w:eastAsia="Times New Roman"/>
          <w:sz w:val="28"/>
          <w:szCs w:val="28"/>
        </w:rPr>
        <w:t>Обсуждать проект доклада о выполнении мероприятий.</w:t>
      </w:r>
    </w:p>
    <w:p w:rsidR="0078505B" w:rsidRPr="0078505B" w:rsidRDefault="00823F3F" w:rsidP="0078505B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2.6.5. </w:t>
      </w:r>
      <w:r w:rsidR="0078505B" w:rsidRPr="0078505B">
        <w:rPr>
          <w:rFonts w:eastAsia="Times New Roman"/>
          <w:sz w:val="28"/>
          <w:szCs w:val="28"/>
        </w:rPr>
        <w:t xml:space="preserve">Рекомендовать для исполнения принятые </w:t>
      </w:r>
      <w:r w:rsidR="0089488E" w:rsidRPr="0089488E">
        <w:rPr>
          <w:rFonts w:eastAsia="Times New Roman"/>
          <w:sz w:val="28"/>
          <w:szCs w:val="28"/>
        </w:rPr>
        <w:t>организационн</w:t>
      </w:r>
      <w:r w:rsidR="0089488E">
        <w:rPr>
          <w:rFonts w:eastAsia="Times New Roman"/>
          <w:sz w:val="28"/>
          <w:szCs w:val="28"/>
        </w:rPr>
        <w:t>ым</w:t>
      </w:r>
      <w:r w:rsidR="0089488E" w:rsidRPr="0089488E">
        <w:rPr>
          <w:rFonts w:eastAsia="Times New Roman"/>
          <w:sz w:val="28"/>
          <w:szCs w:val="28"/>
        </w:rPr>
        <w:t xml:space="preserve"> комитет</w:t>
      </w:r>
      <w:r w:rsidR="0089488E">
        <w:rPr>
          <w:rFonts w:eastAsia="Times New Roman"/>
          <w:sz w:val="28"/>
          <w:szCs w:val="28"/>
        </w:rPr>
        <w:t>ом</w:t>
      </w:r>
      <w:r w:rsidR="0078505B" w:rsidRPr="0078505B">
        <w:rPr>
          <w:rFonts w:eastAsia="Times New Roman"/>
          <w:sz w:val="28"/>
          <w:szCs w:val="28"/>
        </w:rPr>
        <w:t xml:space="preserve"> решения, отслеживать их исполнение.</w:t>
      </w:r>
    </w:p>
    <w:p w:rsidR="00B5189C" w:rsidRDefault="00B5189C" w:rsidP="00485FFE">
      <w:pPr>
        <w:pStyle w:val="ConsPlusNormal"/>
        <w:ind w:firstLine="709"/>
        <w:jc w:val="both"/>
        <w:rPr>
          <w:rFonts w:eastAsia="Times New Roman"/>
          <w:b/>
          <w:sz w:val="28"/>
          <w:szCs w:val="28"/>
        </w:rPr>
      </w:pPr>
    </w:p>
    <w:p w:rsidR="0078505B" w:rsidRDefault="0078505B" w:rsidP="00485FFE">
      <w:pPr>
        <w:pStyle w:val="ConsPlusNormal"/>
        <w:ind w:firstLine="709"/>
        <w:jc w:val="both"/>
        <w:rPr>
          <w:rFonts w:eastAsia="Times New Roman"/>
          <w:b/>
          <w:sz w:val="28"/>
          <w:szCs w:val="28"/>
        </w:rPr>
      </w:pPr>
      <w:r w:rsidRPr="00A86543">
        <w:rPr>
          <w:rFonts w:eastAsia="Times New Roman"/>
          <w:b/>
          <w:sz w:val="28"/>
          <w:szCs w:val="28"/>
        </w:rPr>
        <w:lastRenderedPageBreak/>
        <w:t>3.</w:t>
      </w:r>
      <w:r w:rsidRPr="0078505B">
        <w:rPr>
          <w:rFonts w:eastAsia="Times New Roman"/>
          <w:sz w:val="28"/>
          <w:szCs w:val="28"/>
        </w:rPr>
        <w:t xml:space="preserve"> </w:t>
      </w:r>
      <w:r w:rsidRPr="00485FFE">
        <w:rPr>
          <w:rFonts w:eastAsia="Times New Roman"/>
          <w:b/>
          <w:sz w:val="28"/>
          <w:szCs w:val="28"/>
        </w:rPr>
        <w:t>Организация деятельности орг</w:t>
      </w:r>
      <w:r w:rsidR="00B5189C">
        <w:rPr>
          <w:rFonts w:eastAsia="Times New Roman"/>
          <w:b/>
          <w:sz w:val="28"/>
          <w:szCs w:val="28"/>
        </w:rPr>
        <w:t xml:space="preserve">анизационного </w:t>
      </w:r>
      <w:r w:rsidRPr="00485FFE">
        <w:rPr>
          <w:rFonts w:eastAsia="Times New Roman"/>
          <w:b/>
          <w:sz w:val="28"/>
          <w:szCs w:val="28"/>
        </w:rPr>
        <w:t>комитета</w:t>
      </w:r>
    </w:p>
    <w:p w:rsidR="00485FFE" w:rsidRPr="00485FFE" w:rsidRDefault="00485FFE" w:rsidP="00485FFE">
      <w:pPr>
        <w:pStyle w:val="ConsPlusNormal"/>
        <w:ind w:firstLine="709"/>
        <w:jc w:val="both"/>
        <w:rPr>
          <w:rFonts w:eastAsia="Times New Roman"/>
          <w:b/>
          <w:sz w:val="28"/>
          <w:szCs w:val="28"/>
        </w:rPr>
      </w:pPr>
    </w:p>
    <w:p w:rsidR="0078505B" w:rsidRPr="0078505B" w:rsidRDefault="0078505B" w:rsidP="0078505B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8505B">
        <w:rPr>
          <w:rFonts w:eastAsia="Times New Roman"/>
          <w:sz w:val="28"/>
          <w:szCs w:val="28"/>
        </w:rPr>
        <w:t>3.1. Орг</w:t>
      </w:r>
      <w:r w:rsidR="00B5189C">
        <w:rPr>
          <w:rFonts w:eastAsia="Times New Roman"/>
          <w:sz w:val="28"/>
          <w:szCs w:val="28"/>
        </w:rPr>
        <w:t xml:space="preserve">анизационный </w:t>
      </w:r>
      <w:r w:rsidRPr="0078505B">
        <w:rPr>
          <w:rFonts w:eastAsia="Times New Roman"/>
          <w:sz w:val="28"/>
          <w:szCs w:val="28"/>
        </w:rPr>
        <w:t>комитет состоит из председателя</w:t>
      </w:r>
      <w:r w:rsidR="00B5189C">
        <w:rPr>
          <w:rFonts w:eastAsia="Times New Roman"/>
          <w:sz w:val="28"/>
          <w:szCs w:val="28"/>
        </w:rPr>
        <w:t xml:space="preserve">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>, заместителя председателя</w:t>
      </w:r>
      <w:r w:rsidR="00B5189C">
        <w:rPr>
          <w:rFonts w:eastAsia="Times New Roman"/>
          <w:sz w:val="28"/>
          <w:szCs w:val="28"/>
        </w:rPr>
        <w:t xml:space="preserve">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>, секретаря</w:t>
      </w:r>
      <w:r w:rsidR="00B5189C">
        <w:rPr>
          <w:rFonts w:eastAsia="Times New Roman"/>
          <w:sz w:val="28"/>
          <w:szCs w:val="28"/>
        </w:rPr>
        <w:t xml:space="preserve">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, членов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>.</w:t>
      </w:r>
    </w:p>
    <w:p w:rsidR="0078505B" w:rsidRPr="0078505B" w:rsidRDefault="0078505B" w:rsidP="0078505B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8505B">
        <w:rPr>
          <w:rFonts w:eastAsia="Times New Roman"/>
          <w:sz w:val="28"/>
          <w:szCs w:val="28"/>
        </w:rPr>
        <w:t xml:space="preserve">3.2. Работа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 осуществляется в форме заседаний</w:t>
      </w:r>
      <w:r w:rsidR="00B5189C" w:rsidRPr="00B5189C">
        <w:t xml:space="preserve">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. Заседания </w:t>
      </w:r>
      <w:r w:rsidR="00B5189C" w:rsidRPr="00B5189C">
        <w:rPr>
          <w:rFonts w:eastAsia="Times New Roman"/>
          <w:sz w:val="28"/>
          <w:szCs w:val="28"/>
        </w:rPr>
        <w:t xml:space="preserve">организационного комитета </w:t>
      </w:r>
      <w:r w:rsidRPr="0078505B">
        <w:rPr>
          <w:rFonts w:eastAsia="Times New Roman"/>
          <w:sz w:val="28"/>
          <w:szCs w:val="28"/>
        </w:rPr>
        <w:t>проводятся по мере необходимости.</w:t>
      </w:r>
    </w:p>
    <w:p w:rsidR="0078505B" w:rsidRPr="0078505B" w:rsidRDefault="0078505B" w:rsidP="0078505B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8505B">
        <w:rPr>
          <w:rFonts w:eastAsia="Times New Roman"/>
          <w:sz w:val="28"/>
          <w:szCs w:val="28"/>
        </w:rPr>
        <w:t xml:space="preserve">3.3. Заседание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="00B5189C">
        <w:rPr>
          <w:rFonts w:eastAsia="Times New Roman"/>
          <w:sz w:val="28"/>
          <w:szCs w:val="28"/>
        </w:rPr>
        <w:t xml:space="preserve"> считается</w:t>
      </w:r>
      <w:r w:rsidRPr="0078505B">
        <w:rPr>
          <w:rFonts w:eastAsia="Times New Roman"/>
          <w:sz w:val="28"/>
          <w:szCs w:val="28"/>
        </w:rPr>
        <w:t xml:space="preserve"> правомочн</w:t>
      </w:r>
      <w:r w:rsidR="00B5189C">
        <w:rPr>
          <w:rFonts w:eastAsia="Times New Roman"/>
          <w:sz w:val="28"/>
          <w:szCs w:val="28"/>
        </w:rPr>
        <w:t>ым, если на нем</w:t>
      </w:r>
      <w:r w:rsidRPr="0078505B">
        <w:rPr>
          <w:rFonts w:eastAsia="Times New Roman"/>
          <w:sz w:val="28"/>
          <w:szCs w:val="28"/>
        </w:rPr>
        <w:t xml:space="preserve"> присутств</w:t>
      </w:r>
      <w:r w:rsidR="00B5189C">
        <w:rPr>
          <w:rFonts w:eastAsia="Times New Roman"/>
          <w:sz w:val="28"/>
          <w:szCs w:val="28"/>
        </w:rPr>
        <w:t>ует</w:t>
      </w:r>
      <w:r w:rsidRPr="0078505B">
        <w:rPr>
          <w:rFonts w:eastAsia="Times New Roman"/>
          <w:sz w:val="28"/>
          <w:szCs w:val="28"/>
        </w:rPr>
        <w:t xml:space="preserve"> не менее половины членов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>. Решени</w:t>
      </w:r>
      <w:r w:rsidR="00B5189C">
        <w:rPr>
          <w:rFonts w:eastAsia="Times New Roman"/>
          <w:sz w:val="28"/>
          <w:szCs w:val="28"/>
        </w:rPr>
        <w:t>е</w:t>
      </w:r>
      <w:r w:rsidRPr="0078505B">
        <w:rPr>
          <w:rFonts w:eastAsia="Times New Roman"/>
          <w:sz w:val="28"/>
          <w:szCs w:val="28"/>
        </w:rPr>
        <w:t xml:space="preserve"> </w:t>
      </w:r>
      <w:r w:rsidR="00B5189C" w:rsidRPr="00B5189C">
        <w:rPr>
          <w:rFonts w:eastAsia="Times New Roman"/>
          <w:sz w:val="28"/>
          <w:szCs w:val="28"/>
        </w:rPr>
        <w:t xml:space="preserve">организационного комитета </w:t>
      </w:r>
      <w:r w:rsidRPr="0078505B">
        <w:rPr>
          <w:rFonts w:eastAsia="Times New Roman"/>
          <w:sz w:val="28"/>
          <w:szCs w:val="28"/>
        </w:rPr>
        <w:t>принима</w:t>
      </w:r>
      <w:r w:rsidR="00B5189C">
        <w:rPr>
          <w:rFonts w:eastAsia="Times New Roman"/>
          <w:sz w:val="28"/>
          <w:szCs w:val="28"/>
        </w:rPr>
        <w:t>е</w:t>
      </w:r>
      <w:r w:rsidRPr="0078505B">
        <w:rPr>
          <w:rFonts w:eastAsia="Times New Roman"/>
          <w:sz w:val="28"/>
          <w:szCs w:val="28"/>
        </w:rPr>
        <w:t>тся большинством голосов присутствующих на заседании</w:t>
      </w:r>
      <w:r w:rsidR="00B5189C">
        <w:rPr>
          <w:rFonts w:eastAsia="Times New Roman"/>
          <w:sz w:val="28"/>
          <w:szCs w:val="28"/>
        </w:rPr>
        <w:t xml:space="preserve"> членов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. При равенстве голосов решающим является голос председательствующего на заседании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. Решение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 оформляется протоколом</w:t>
      </w:r>
      <w:r w:rsidR="00B5189C">
        <w:rPr>
          <w:rFonts w:eastAsia="Times New Roman"/>
          <w:sz w:val="28"/>
          <w:szCs w:val="28"/>
        </w:rPr>
        <w:t xml:space="preserve"> заседания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>. Протокол заседани</w:t>
      </w:r>
      <w:r w:rsidR="00B5189C">
        <w:rPr>
          <w:rFonts w:eastAsia="Times New Roman"/>
          <w:sz w:val="28"/>
          <w:szCs w:val="28"/>
        </w:rPr>
        <w:t>я</w:t>
      </w:r>
      <w:r w:rsidRPr="0078505B">
        <w:rPr>
          <w:rFonts w:eastAsia="Times New Roman"/>
          <w:sz w:val="28"/>
          <w:szCs w:val="28"/>
        </w:rPr>
        <w:t xml:space="preserve">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 подписывают председатель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, заместитель председателя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, секретарь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>.</w:t>
      </w:r>
    </w:p>
    <w:p w:rsidR="0078505B" w:rsidRPr="0078505B" w:rsidRDefault="0078505B" w:rsidP="0078505B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8505B">
        <w:rPr>
          <w:rFonts w:eastAsia="Times New Roman"/>
          <w:sz w:val="28"/>
          <w:szCs w:val="28"/>
        </w:rPr>
        <w:t xml:space="preserve">3.4. Председатель </w:t>
      </w:r>
      <w:r w:rsidR="00B5189C" w:rsidRPr="00B5189C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 (в его отсутствие </w:t>
      </w:r>
      <w:r w:rsidR="00B5189C" w:rsidRPr="00B5189C">
        <w:rPr>
          <w:rFonts w:eastAsia="Times New Roman"/>
          <w:sz w:val="28"/>
          <w:szCs w:val="28"/>
        </w:rPr>
        <w:t>–</w:t>
      </w:r>
      <w:r w:rsidRPr="0078505B">
        <w:rPr>
          <w:rFonts w:eastAsia="Times New Roman"/>
          <w:sz w:val="28"/>
          <w:szCs w:val="28"/>
        </w:rPr>
        <w:t xml:space="preserve">заместитель председателя </w:t>
      </w:r>
      <w:r w:rsidR="0089488E" w:rsidRPr="0089488E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) осуществляет руководство работой </w:t>
      </w:r>
      <w:r w:rsidR="0089488E" w:rsidRPr="0089488E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, ведет его заседания, подписывает от имени </w:t>
      </w:r>
      <w:r w:rsidR="0089488E" w:rsidRPr="0089488E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 все исходящие документы, обеспечивает выполнение принятых решений.</w:t>
      </w:r>
    </w:p>
    <w:p w:rsidR="0078505B" w:rsidRPr="0078505B" w:rsidRDefault="0078505B" w:rsidP="0078505B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8505B">
        <w:rPr>
          <w:rFonts w:eastAsia="Times New Roman"/>
          <w:sz w:val="28"/>
          <w:szCs w:val="28"/>
        </w:rPr>
        <w:t xml:space="preserve">3.5. Секретарь </w:t>
      </w:r>
      <w:r w:rsidR="0089488E" w:rsidRPr="0089488E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 готовит проекты повесток, материалов и решений заседаний </w:t>
      </w:r>
      <w:r w:rsidR="0089488E" w:rsidRPr="0089488E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, извещает членов </w:t>
      </w:r>
      <w:r w:rsidR="0089488E" w:rsidRPr="0089488E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 и приглашенных лиц о планируемых заседаниях</w:t>
      </w:r>
      <w:r w:rsidR="0089488E">
        <w:rPr>
          <w:rFonts w:eastAsia="Times New Roman"/>
          <w:sz w:val="28"/>
          <w:szCs w:val="28"/>
        </w:rPr>
        <w:t xml:space="preserve"> </w:t>
      </w:r>
      <w:r w:rsidR="0089488E" w:rsidRPr="0089488E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, обеспечивает участие указанных лиц в работе </w:t>
      </w:r>
      <w:r w:rsidR="0089488E" w:rsidRPr="0089488E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, ведет протоколы заседаний </w:t>
      </w:r>
      <w:r w:rsidR="0089488E" w:rsidRPr="0089488E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>.</w:t>
      </w:r>
    </w:p>
    <w:p w:rsidR="0078505B" w:rsidRDefault="0078505B" w:rsidP="0078505B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8505B">
        <w:rPr>
          <w:rFonts w:eastAsia="Times New Roman"/>
          <w:sz w:val="28"/>
          <w:szCs w:val="28"/>
        </w:rPr>
        <w:lastRenderedPageBreak/>
        <w:t xml:space="preserve">3.6. Члены </w:t>
      </w:r>
      <w:r w:rsidR="0089488E" w:rsidRPr="0089488E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 участвуют в его заседаниях лично. В случае невозможности присутствия на заседании </w:t>
      </w:r>
      <w:r w:rsidR="0089488E" w:rsidRPr="0089488E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 члены </w:t>
      </w:r>
      <w:r w:rsidR="0089488E" w:rsidRPr="0089488E">
        <w:rPr>
          <w:rFonts w:eastAsia="Times New Roman"/>
          <w:sz w:val="28"/>
          <w:szCs w:val="28"/>
        </w:rPr>
        <w:t xml:space="preserve">организационного комитета </w:t>
      </w:r>
      <w:r w:rsidRPr="0078505B">
        <w:rPr>
          <w:rFonts w:eastAsia="Times New Roman"/>
          <w:sz w:val="28"/>
          <w:szCs w:val="28"/>
        </w:rPr>
        <w:t xml:space="preserve">имеют право письменно выразить свое мнение по поставленным в повестке заседания </w:t>
      </w:r>
      <w:r w:rsidR="0089488E" w:rsidRPr="0089488E">
        <w:rPr>
          <w:rFonts w:eastAsia="Times New Roman"/>
          <w:sz w:val="28"/>
          <w:szCs w:val="28"/>
        </w:rPr>
        <w:t>организационного комитета</w:t>
      </w:r>
      <w:r w:rsidRPr="0078505B">
        <w:rPr>
          <w:rFonts w:eastAsia="Times New Roman"/>
          <w:sz w:val="28"/>
          <w:szCs w:val="28"/>
        </w:rPr>
        <w:t xml:space="preserve"> вопросам.</w:t>
      </w:r>
    </w:p>
    <w:p w:rsidR="00D11E0E" w:rsidRPr="0078505B" w:rsidRDefault="00D11E0E" w:rsidP="00A86543">
      <w:pPr>
        <w:pStyle w:val="ConsPlusNormal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11E0E">
        <w:rPr>
          <w:rFonts w:eastAsia="Times New Roman"/>
          <w:sz w:val="28"/>
          <w:szCs w:val="28"/>
        </w:rPr>
        <w:t xml:space="preserve">3.7. Организационно-техническое обеспечение работы </w:t>
      </w:r>
      <w:r w:rsidR="0089488E" w:rsidRPr="0089488E">
        <w:rPr>
          <w:rFonts w:eastAsia="Times New Roman"/>
          <w:sz w:val="28"/>
          <w:szCs w:val="28"/>
        </w:rPr>
        <w:t xml:space="preserve">организационного комитета </w:t>
      </w:r>
      <w:r w:rsidRPr="00D11E0E">
        <w:rPr>
          <w:rFonts w:eastAsia="Times New Roman"/>
          <w:sz w:val="28"/>
          <w:szCs w:val="28"/>
        </w:rPr>
        <w:t>осуществляет управление государственной службы занятости населения Кировской области.</w:t>
      </w:r>
    </w:p>
    <w:p w:rsidR="006D5C16" w:rsidRPr="006D5C16" w:rsidRDefault="006D5C16" w:rsidP="006D5C16">
      <w:pPr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4620F">
        <w:rPr>
          <w:rFonts w:ascii="Times New Roman" w:hAnsi="Times New Roman" w:cs="Times New Roman"/>
          <w:sz w:val="28"/>
          <w:szCs w:val="28"/>
        </w:rPr>
        <w:t>__</w:t>
      </w:r>
    </w:p>
    <w:p w:rsidR="00D11E0E" w:rsidRDefault="00D11E0E"/>
    <w:p w:rsidR="00D11E0E" w:rsidRPr="00D11E0E" w:rsidRDefault="00D11E0E" w:rsidP="00D11E0E"/>
    <w:p w:rsidR="00D11E0E" w:rsidRPr="00D11E0E" w:rsidRDefault="00D11E0E" w:rsidP="00D11E0E"/>
    <w:p w:rsidR="00E70AEF" w:rsidRDefault="00E70AEF" w:rsidP="00D11E0E">
      <w:pPr>
        <w:tabs>
          <w:tab w:val="left" w:pos="2430"/>
        </w:tabs>
      </w:pPr>
    </w:p>
    <w:sectPr w:rsidR="00E70AEF" w:rsidSect="00E70AE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F7" w:rsidRDefault="003B4CF7" w:rsidP="00E70AEF">
      <w:pPr>
        <w:spacing w:after="0" w:line="240" w:lineRule="auto"/>
      </w:pPr>
      <w:r>
        <w:separator/>
      </w:r>
    </w:p>
  </w:endnote>
  <w:endnote w:type="continuationSeparator" w:id="0">
    <w:p w:rsidR="003B4CF7" w:rsidRDefault="003B4CF7" w:rsidP="00E7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F7" w:rsidRDefault="003B4CF7" w:rsidP="00E70AEF">
      <w:pPr>
        <w:spacing w:after="0" w:line="240" w:lineRule="auto"/>
      </w:pPr>
      <w:r>
        <w:separator/>
      </w:r>
    </w:p>
  </w:footnote>
  <w:footnote w:type="continuationSeparator" w:id="0">
    <w:p w:rsidR="003B4CF7" w:rsidRDefault="003B4CF7" w:rsidP="00E7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915513789"/>
      <w:docPartObj>
        <w:docPartGallery w:val="Page Numbers (Top of Page)"/>
        <w:docPartUnique/>
      </w:docPartObj>
    </w:sdtPr>
    <w:sdtEndPr/>
    <w:sdtContent>
      <w:p w:rsidR="00F9287A" w:rsidRPr="00E70AEF" w:rsidRDefault="00F9287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0A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0A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0A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0AA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70A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287A" w:rsidRPr="00E70AEF" w:rsidRDefault="00F9287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14B34"/>
    <w:multiLevelType w:val="hybridMultilevel"/>
    <w:tmpl w:val="77EE6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02393F"/>
    <w:multiLevelType w:val="multilevel"/>
    <w:tmpl w:val="C2B647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3A2902A9"/>
    <w:multiLevelType w:val="multilevel"/>
    <w:tmpl w:val="C2B647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3C246C3C"/>
    <w:multiLevelType w:val="hybridMultilevel"/>
    <w:tmpl w:val="7BE6C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54915"/>
    <w:multiLevelType w:val="hybridMultilevel"/>
    <w:tmpl w:val="7474E412"/>
    <w:lvl w:ilvl="0" w:tplc="C90A0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F63123"/>
    <w:multiLevelType w:val="hybridMultilevel"/>
    <w:tmpl w:val="7BE6C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2C"/>
    <w:rsid w:val="0004620F"/>
    <w:rsid w:val="000A07A7"/>
    <w:rsid w:val="000B138B"/>
    <w:rsid w:val="000B650D"/>
    <w:rsid w:val="000F014A"/>
    <w:rsid w:val="001251F4"/>
    <w:rsid w:val="00127B3A"/>
    <w:rsid w:val="00232DAD"/>
    <w:rsid w:val="00297C16"/>
    <w:rsid w:val="002A07B3"/>
    <w:rsid w:val="002D0D13"/>
    <w:rsid w:val="00350EB9"/>
    <w:rsid w:val="003606BC"/>
    <w:rsid w:val="0037379D"/>
    <w:rsid w:val="00395B99"/>
    <w:rsid w:val="003B0708"/>
    <w:rsid w:val="003B1C6E"/>
    <w:rsid w:val="003B4CF7"/>
    <w:rsid w:val="003F759A"/>
    <w:rsid w:val="004010BA"/>
    <w:rsid w:val="004444C1"/>
    <w:rsid w:val="00455031"/>
    <w:rsid w:val="004631B2"/>
    <w:rsid w:val="00485FFE"/>
    <w:rsid w:val="00491510"/>
    <w:rsid w:val="004A3843"/>
    <w:rsid w:val="004A43F4"/>
    <w:rsid w:val="004B4D91"/>
    <w:rsid w:val="004D0AA7"/>
    <w:rsid w:val="004E24EC"/>
    <w:rsid w:val="00614EA6"/>
    <w:rsid w:val="006443A7"/>
    <w:rsid w:val="006A75FA"/>
    <w:rsid w:val="006C73E1"/>
    <w:rsid w:val="006D5C16"/>
    <w:rsid w:val="007605B5"/>
    <w:rsid w:val="00783D16"/>
    <w:rsid w:val="0078505B"/>
    <w:rsid w:val="007B7AA1"/>
    <w:rsid w:val="007D76CE"/>
    <w:rsid w:val="0081616A"/>
    <w:rsid w:val="00823F3F"/>
    <w:rsid w:val="00850B02"/>
    <w:rsid w:val="0089488E"/>
    <w:rsid w:val="008E5C12"/>
    <w:rsid w:val="009B092A"/>
    <w:rsid w:val="009B51CD"/>
    <w:rsid w:val="009B5311"/>
    <w:rsid w:val="009F0EFB"/>
    <w:rsid w:val="00A72123"/>
    <w:rsid w:val="00A86543"/>
    <w:rsid w:val="00AB04BB"/>
    <w:rsid w:val="00B5189C"/>
    <w:rsid w:val="00BA7EC7"/>
    <w:rsid w:val="00BF0F14"/>
    <w:rsid w:val="00BF6709"/>
    <w:rsid w:val="00C209B5"/>
    <w:rsid w:val="00C6171B"/>
    <w:rsid w:val="00CA2824"/>
    <w:rsid w:val="00CD692C"/>
    <w:rsid w:val="00D1005A"/>
    <w:rsid w:val="00D11E0E"/>
    <w:rsid w:val="00D74837"/>
    <w:rsid w:val="00DE057C"/>
    <w:rsid w:val="00DF7594"/>
    <w:rsid w:val="00E44E05"/>
    <w:rsid w:val="00E70AEF"/>
    <w:rsid w:val="00F218BA"/>
    <w:rsid w:val="00F30FBD"/>
    <w:rsid w:val="00F752A9"/>
    <w:rsid w:val="00F9287A"/>
    <w:rsid w:val="00F95201"/>
    <w:rsid w:val="00FC7286"/>
    <w:rsid w:val="00FD7271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2F8B0-1D58-4391-9E88-AAD6AEF6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A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0A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7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AE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7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AE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7B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Марьин</dc:creator>
  <cp:lastModifiedBy>422</cp:lastModifiedBy>
  <cp:revision>5</cp:revision>
  <cp:lastPrinted>2024-01-26T13:15:00Z</cp:lastPrinted>
  <dcterms:created xsi:type="dcterms:W3CDTF">2024-01-26T13:21:00Z</dcterms:created>
  <dcterms:modified xsi:type="dcterms:W3CDTF">2024-02-02T07:52:00Z</dcterms:modified>
</cp:coreProperties>
</file>